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7D81" w14:textId="77777777" w:rsidR="002978C9" w:rsidRDefault="002978C9" w:rsidP="00762FD0">
      <w:pPr>
        <w:spacing w:line="264" w:lineRule="auto"/>
        <w:jc w:val="center"/>
        <w:rPr>
          <w:rFonts w:ascii="Century Gothic" w:hAnsi="Century Gothic"/>
          <w:b/>
          <w:bCs/>
          <w:sz w:val="28"/>
          <w:szCs w:val="28"/>
        </w:rPr>
      </w:pPr>
    </w:p>
    <w:p w14:paraId="0A01501C" w14:textId="08A26370" w:rsidR="00D851B1" w:rsidRPr="00D851B1" w:rsidRDefault="00D851B1" w:rsidP="00762FD0">
      <w:pPr>
        <w:spacing w:line="264" w:lineRule="auto"/>
        <w:jc w:val="center"/>
        <w:rPr>
          <w:rFonts w:ascii="Century Gothic" w:hAnsi="Century Gothic"/>
          <w:b/>
          <w:bCs/>
          <w:sz w:val="28"/>
          <w:szCs w:val="28"/>
        </w:rPr>
      </w:pPr>
      <w:r w:rsidRPr="00D851B1">
        <w:rPr>
          <w:rFonts w:ascii="Century Gothic" w:hAnsi="Century Gothic"/>
          <w:b/>
          <w:bCs/>
          <w:sz w:val="28"/>
          <w:szCs w:val="28"/>
        </w:rPr>
        <w:t>Conférence de presse de la Fédération des Artisans</w:t>
      </w:r>
    </w:p>
    <w:p w14:paraId="6F5E108B" w14:textId="77777777" w:rsidR="002978C9" w:rsidRPr="00D851B1" w:rsidRDefault="002978C9" w:rsidP="00762FD0">
      <w:pPr>
        <w:spacing w:line="264" w:lineRule="auto"/>
        <w:jc w:val="center"/>
        <w:rPr>
          <w:rFonts w:ascii="Century Gothic" w:hAnsi="Century Gothic"/>
          <w:b/>
          <w:bCs/>
          <w:sz w:val="28"/>
          <w:szCs w:val="28"/>
        </w:rPr>
      </w:pPr>
    </w:p>
    <w:p w14:paraId="6F6AF798" w14:textId="7C3C7477"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Deux questions seront au centre de la seconde moitié de la législature à savoir la concrétisation de la politique climatique et les mesures efficaces pour lutter contre la pénurie de logements. L'artisanat joue un rôle essentiel dans ces deux domaines d'action et apportera également sa contribution. </w:t>
      </w:r>
    </w:p>
    <w:p w14:paraId="364CEAD3" w14:textId="77777777" w:rsidR="00D851B1" w:rsidRPr="00D851B1" w:rsidRDefault="00D851B1" w:rsidP="00762FD0">
      <w:pPr>
        <w:spacing w:line="264" w:lineRule="auto"/>
        <w:jc w:val="both"/>
        <w:rPr>
          <w:rFonts w:ascii="Century Gothic" w:hAnsi="Century Gothic"/>
          <w:sz w:val="22"/>
          <w:szCs w:val="22"/>
        </w:rPr>
      </w:pPr>
    </w:p>
    <w:p w14:paraId="75A96F9C" w14:textId="3CF10865"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Mais il </w:t>
      </w:r>
      <w:r w:rsidR="00980F4D">
        <w:rPr>
          <w:rFonts w:ascii="Century Gothic" w:hAnsi="Century Gothic"/>
          <w:sz w:val="22"/>
          <w:szCs w:val="22"/>
        </w:rPr>
        <w:t>existe</w:t>
      </w:r>
      <w:r w:rsidRPr="00D851B1">
        <w:rPr>
          <w:rFonts w:ascii="Century Gothic" w:hAnsi="Century Gothic"/>
          <w:sz w:val="22"/>
          <w:szCs w:val="22"/>
        </w:rPr>
        <w:t xml:space="preserve"> d'autres sujets, dont la politique doit s'occuper et qui n’ont pas été thématisés lors du discours sur l’Etat de la Nation du Premier ministre. Parmi ces questions figurent la panne rentabilité des PME, la situation des travailleurs indépendants, la bureaucratie excessive et un déséquilibre croissant dans les relations de travail, qui constituent des obstacles insurmontables pour les petites et moyennes entreprises. </w:t>
      </w:r>
    </w:p>
    <w:p w14:paraId="1199AF5A" w14:textId="77777777" w:rsidR="00D851B1" w:rsidRPr="00D851B1" w:rsidRDefault="00D851B1" w:rsidP="00762FD0">
      <w:pPr>
        <w:spacing w:line="264" w:lineRule="auto"/>
        <w:jc w:val="both"/>
        <w:rPr>
          <w:rFonts w:ascii="Century Gothic" w:hAnsi="Century Gothic"/>
          <w:sz w:val="22"/>
          <w:szCs w:val="22"/>
        </w:rPr>
      </w:pPr>
    </w:p>
    <w:p w14:paraId="002BBB5F" w14:textId="4FE8BB3A" w:rsidR="00D851B1" w:rsidRPr="00F64DA5" w:rsidRDefault="00D851B1" w:rsidP="00762FD0">
      <w:pPr>
        <w:spacing w:line="264" w:lineRule="auto"/>
        <w:jc w:val="both"/>
        <w:rPr>
          <w:rFonts w:ascii="Century Gothic" w:hAnsi="Century Gothic"/>
          <w:b/>
          <w:bCs/>
          <w:sz w:val="22"/>
          <w:szCs w:val="22"/>
          <w:u w:val="single"/>
        </w:rPr>
      </w:pPr>
      <w:r w:rsidRPr="00F64DA5">
        <w:rPr>
          <w:rFonts w:ascii="Century Gothic" w:hAnsi="Century Gothic"/>
          <w:b/>
          <w:bCs/>
          <w:sz w:val="22"/>
          <w:szCs w:val="22"/>
          <w:u w:val="single"/>
        </w:rPr>
        <w:t>Rentabilité : les PME luxembourgeoises à la traîne en Europe</w:t>
      </w:r>
    </w:p>
    <w:p w14:paraId="2E638E5E" w14:textId="77777777" w:rsidR="00D851B1" w:rsidRPr="00D851B1" w:rsidRDefault="00D851B1" w:rsidP="00762FD0">
      <w:pPr>
        <w:spacing w:line="264" w:lineRule="auto"/>
        <w:jc w:val="both"/>
        <w:rPr>
          <w:rFonts w:ascii="Century Gothic" w:hAnsi="Century Gothic"/>
          <w:b/>
          <w:bCs/>
          <w:sz w:val="22"/>
          <w:szCs w:val="22"/>
        </w:rPr>
      </w:pPr>
    </w:p>
    <w:p w14:paraId="13410BC2" w14:textId="79E46935" w:rsidR="009343E6" w:rsidRPr="009343E6" w:rsidRDefault="009343E6" w:rsidP="00762FD0">
      <w:pPr>
        <w:spacing w:line="264" w:lineRule="auto"/>
        <w:jc w:val="both"/>
        <w:rPr>
          <w:rFonts w:ascii="Century Gothic" w:hAnsi="Century Gothic"/>
          <w:sz w:val="22"/>
          <w:szCs w:val="22"/>
        </w:rPr>
      </w:pPr>
      <w:r w:rsidRPr="009343E6">
        <w:rPr>
          <w:rFonts w:ascii="Century Gothic" w:hAnsi="Century Gothic"/>
          <w:sz w:val="22"/>
          <w:szCs w:val="22"/>
        </w:rPr>
        <w:t xml:space="preserve">Hors secteur financier, les PME luxembourgeoises sont les moins rentables d’Europe.  </w:t>
      </w:r>
    </w:p>
    <w:p w14:paraId="28BFDD31" w14:textId="6DCD6D22" w:rsid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À l'heure où l'on attend des PME qu'elles investissent massivement dans la protection du climat</w:t>
      </w:r>
      <w:r w:rsidR="009343E6">
        <w:rPr>
          <w:rFonts w:ascii="Century Gothic" w:hAnsi="Century Gothic"/>
          <w:sz w:val="22"/>
          <w:szCs w:val="22"/>
        </w:rPr>
        <w:t xml:space="preserve"> alors qu’elles sont fragilisées par la pandémie et le manque de matériel</w:t>
      </w:r>
      <w:r w:rsidRPr="00D851B1">
        <w:rPr>
          <w:rFonts w:ascii="Century Gothic" w:hAnsi="Century Gothic"/>
          <w:sz w:val="22"/>
          <w:szCs w:val="22"/>
        </w:rPr>
        <w:t xml:space="preserve">, </w:t>
      </w:r>
      <w:r w:rsidR="0078271C">
        <w:rPr>
          <w:rFonts w:ascii="Century Gothic" w:hAnsi="Century Gothic"/>
          <w:sz w:val="22"/>
          <w:szCs w:val="22"/>
        </w:rPr>
        <w:t xml:space="preserve">l’absence </w:t>
      </w:r>
      <w:r w:rsidRPr="00D851B1">
        <w:rPr>
          <w:rFonts w:ascii="Century Gothic" w:hAnsi="Century Gothic"/>
          <w:sz w:val="22"/>
          <w:szCs w:val="22"/>
        </w:rPr>
        <w:t xml:space="preserve">de rentabilité des entreprises devient un facteur décisif. </w:t>
      </w:r>
    </w:p>
    <w:p w14:paraId="177A7BC3" w14:textId="50EA9E16" w:rsidR="009343E6" w:rsidRDefault="009343E6" w:rsidP="00762FD0">
      <w:pPr>
        <w:spacing w:line="264" w:lineRule="auto"/>
        <w:jc w:val="both"/>
        <w:rPr>
          <w:rFonts w:ascii="Century Gothic" w:hAnsi="Century Gothic"/>
          <w:sz w:val="22"/>
          <w:szCs w:val="22"/>
        </w:rPr>
      </w:pPr>
    </w:p>
    <w:p w14:paraId="53BF9F50" w14:textId="7CE0A364" w:rsidR="009343E6" w:rsidRPr="009343E6" w:rsidRDefault="009343E6" w:rsidP="00762FD0">
      <w:pPr>
        <w:spacing w:line="264" w:lineRule="auto"/>
        <w:jc w:val="both"/>
        <w:rPr>
          <w:rFonts w:ascii="Century Gothic" w:hAnsi="Century Gothic"/>
          <w:b/>
          <w:bCs/>
          <w:sz w:val="22"/>
          <w:szCs w:val="22"/>
        </w:rPr>
      </w:pPr>
      <w:r w:rsidRPr="009343E6">
        <w:rPr>
          <w:rFonts w:ascii="Century Gothic" w:hAnsi="Century Gothic"/>
          <w:b/>
          <w:bCs/>
          <w:sz w:val="22"/>
          <w:szCs w:val="22"/>
        </w:rPr>
        <w:t>Nous demandons que le Gouvernent prenne en compte cet état de fait avant de décider de nouvelle</w:t>
      </w:r>
      <w:r w:rsidR="0078271C">
        <w:rPr>
          <w:rFonts w:ascii="Century Gothic" w:hAnsi="Century Gothic"/>
          <w:b/>
          <w:bCs/>
          <w:sz w:val="22"/>
          <w:szCs w:val="22"/>
        </w:rPr>
        <w:t>s</w:t>
      </w:r>
      <w:r w:rsidRPr="009343E6">
        <w:rPr>
          <w:rFonts w:ascii="Century Gothic" w:hAnsi="Century Gothic"/>
          <w:b/>
          <w:bCs/>
          <w:sz w:val="22"/>
          <w:szCs w:val="22"/>
        </w:rPr>
        <w:t xml:space="preserve"> mesures qui viennent fragiliser encore davantage les PME.</w:t>
      </w:r>
    </w:p>
    <w:p w14:paraId="4DDE35F7" w14:textId="77777777" w:rsidR="00D851B1" w:rsidRPr="00D851B1" w:rsidRDefault="00D851B1" w:rsidP="00762FD0">
      <w:pPr>
        <w:spacing w:line="264" w:lineRule="auto"/>
        <w:jc w:val="both"/>
        <w:rPr>
          <w:rFonts w:ascii="Century Gothic" w:hAnsi="Century Gothic"/>
          <w:sz w:val="22"/>
          <w:szCs w:val="22"/>
        </w:rPr>
      </w:pPr>
    </w:p>
    <w:p w14:paraId="639564AF" w14:textId="218859D3" w:rsidR="00D851B1" w:rsidRPr="00F64DA5" w:rsidRDefault="00D851B1" w:rsidP="00762FD0">
      <w:pPr>
        <w:spacing w:line="264" w:lineRule="auto"/>
        <w:jc w:val="both"/>
        <w:rPr>
          <w:rFonts w:ascii="Century Gothic" w:hAnsi="Century Gothic"/>
          <w:b/>
          <w:bCs/>
          <w:sz w:val="22"/>
          <w:szCs w:val="22"/>
          <w:u w:val="single"/>
        </w:rPr>
      </w:pPr>
      <w:r w:rsidRPr="00F64DA5">
        <w:rPr>
          <w:rFonts w:ascii="Century Gothic" w:hAnsi="Century Gothic"/>
          <w:b/>
          <w:bCs/>
          <w:sz w:val="22"/>
          <w:szCs w:val="22"/>
          <w:u w:val="single"/>
        </w:rPr>
        <w:t>Équilibre entre vie professionnelle et vie privée : une politique unilatérale et irresponsable envers les PME</w:t>
      </w:r>
    </w:p>
    <w:p w14:paraId="20BD40A9" w14:textId="77777777" w:rsidR="00D851B1" w:rsidRPr="00D851B1" w:rsidRDefault="00D851B1" w:rsidP="00762FD0">
      <w:pPr>
        <w:spacing w:line="264" w:lineRule="auto"/>
        <w:jc w:val="both"/>
        <w:rPr>
          <w:rFonts w:ascii="Century Gothic" w:hAnsi="Century Gothic"/>
          <w:b/>
          <w:bCs/>
          <w:sz w:val="22"/>
          <w:szCs w:val="22"/>
        </w:rPr>
      </w:pPr>
    </w:p>
    <w:p w14:paraId="75448B87" w14:textId="5359B853"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En ce qui concerne l'équilibre entre vie professionnelle et vie privée, la politique gouvernementale ne connaît qu'une seule direction. Le législateur offre aux salariés de plus en plus de flexibilité afin de concilier vie professionnelle et vie privée. En tant qu’artisanat, nous </w:t>
      </w:r>
      <w:r w:rsidR="00311118">
        <w:rPr>
          <w:rFonts w:ascii="Century Gothic" w:hAnsi="Century Gothic"/>
          <w:sz w:val="22"/>
          <w:szCs w:val="22"/>
        </w:rPr>
        <w:t>comprenons</w:t>
      </w:r>
      <w:r w:rsidRPr="00D851B1">
        <w:rPr>
          <w:rFonts w:ascii="Century Gothic" w:hAnsi="Century Gothic"/>
          <w:sz w:val="22"/>
          <w:szCs w:val="22"/>
        </w:rPr>
        <w:t xml:space="preserve"> cette évolution, mais nous constatons que les entreprises n'ont aucune marge de manœuvre pour faire face à cette flexibilisation</w:t>
      </w:r>
      <w:r w:rsidR="0078271C">
        <w:rPr>
          <w:rFonts w:ascii="Century Gothic" w:hAnsi="Century Gothic"/>
          <w:sz w:val="22"/>
          <w:szCs w:val="22"/>
        </w:rPr>
        <w:t>.</w:t>
      </w:r>
      <w:r w:rsidRPr="00D851B1">
        <w:rPr>
          <w:rFonts w:ascii="Century Gothic" w:hAnsi="Century Gothic"/>
          <w:sz w:val="22"/>
          <w:szCs w:val="22"/>
        </w:rPr>
        <w:t xml:space="preserve"> De plus en plus de flexibilité pour les salariés. Aucune flexibilité pour les entreprises pour faire face à cette situation.</w:t>
      </w:r>
    </w:p>
    <w:p w14:paraId="49C52A2A" w14:textId="77777777" w:rsidR="00D851B1" w:rsidRPr="00D851B1" w:rsidRDefault="00D851B1" w:rsidP="00762FD0">
      <w:pPr>
        <w:spacing w:line="264" w:lineRule="auto"/>
        <w:jc w:val="both"/>
        <w:rPr>
          <w:rFonts w:ascii="Century Gothic" w:hAnsi="Century Gothic"/>
          <w:sz w:val="22"/>
          <w:szCs w:val="22"/>
        </w:rPr>
      </w:pPr>
    </w:p>
    <w:p w14:paraId="61A9A0D8" w14:textId="02BA9ED1" w:rsidR="00D851B1" w:rsidRPr="00D851B1" w:rsidRDefault="00D851B1" w:rsidP="00762FD0">
      <w:pPr>
        <w:spacing w:line="264" w:lineRule="auto"/>
        <w:jc w:val="both"/>
        <w:rPr>
          <w:rFonts w:ascii="Century Gothic" w:hAnsi="Century Gothic"/>
          <w:b/>
          <w:bCs/>
          <w:sz w:val="22"/>
          <w:szCs w:val="22"/>
        </w:rPr>
      </w:pPr>
      <w:r w:rsidRPr="00D851B1">
        <w:rPr>
          <w:rFonts w:ascii="Century Gothic" w:hAnsi="Century Gothic"/>
          <w:b/>
          <w:bCs/>
          <w:sz w:val="22"/>
          <w:szCs w:val="22"/>
        </w:rPr>
        <w:t xml:space="preserve">Nous demandons au gouvernement de veiller à ce que, dans les futures discussions portant sur l’organisation du travail, les préoccupations des employeurs soient traitées sur un pied d'égalité. </w:t>
      </w:r>
      <w:r w:rsidR="009343E6">
        <w:rPr>
          <w:rFonts w:ascii="Century Gothic" w:hAnsi="Century Gothic"/>
          <w:b/>
          <w:bCs/>
          <w:sz w:val="22"/>
          <w:szCs w:val="22"/>
        </w:rPr>
        <w:t>Le droit au travail partiel doit mener à une renégociation de l’organisation du travail au sein de l’entreprise. Si 10 pourcents des effectifs se trouvent au congé parental ou dans une autre mesure, l’employeur devrait avoir la possibilité de reporter chaque demande supplémentaire à une date ultérieure.</w:t>
      </w:r>
    </w:p>
    <w:p w14:paraId="1D8916C5" w14:textId="4C6B6794" w:rsidR="00D851B1" w:rsidRDefault="00D851B1" w:rsidP="00762FD0">
      <w:pPr>
        <w:spacing w:line="264" w:lineRule="auto"/>
        <w:jc w:val="both"/>
        <w:rPr>
          <w:rFonts w:ascii="Century Gothic" w:hAnsi="Century Gothic"/>
          <w:b/>
          <w:bCs/>
          <w:sz w:val="22"/>
          <w:szCs w:val="22"/>
        </w:rPr>
      </w:pPr>
    </w:p>
    <w:p w14:paraId="4F7186B0" w14:textId="77777777" w:rsidR="009343E6" w:rsidRPr="00D851B1" w:rsidRDefault="009343E6" w:rsidP="00762FD0">
      <w:pPr>
        <w:spacing w:line="264" w:lineRule="auto"/>
        <w:jc w:val="both"/>
        <w:rPr>
          <w:rFonts w:ascii="Century Gothic" w:hAnsi="Century Gothic"/>
          <w:b/>
          <w:bCs/>
          <w:sz w:val="22"/>
          <w:szCs w:val="22"/>
        </w:rPr>
      </w:pPr>
    </w:p>
    <w:p w14:paraId="438C6066" w14:textId="5179427D" w:rsidR="00D851B1" w:rsidRPr="00F64DA5" w:rsidRDefault="00D851B1" w:rsidP="00762FD0">
      <w:pPr>
        <w:spacing w:line="264" w:lineRule="auto"/>
        <w:jc w:val="both"/>
        <w:rPr>
          <w:rFonts w:ascii="Century Gothic" w:hAnsi="Century Gothic"/>
          <w:b/>
          <w:bCs/>
          <w:sz w:val="22"/>
          <w:szCs w:val="22"/>
          <w:u w:val="single"/>
        </w:rPr>
      </w:pPr>
      <w:r w:rsidRPr="00F64DA5">
        <w:rPr>
          <w:rFonts w:ascii="Century Gothic" w:hAnsi="Century Gothic"/>
          <w:b/>
          <w:bCs/>
          <w:sz w:val="22"/>
          <w:szCs w:val="22"/>
          <w:u w:val="single"/>
        </w:rPr>
        <w:lastRenderedPageBreak/>
        <w:t xml:space="preserve">Indépendants : Quel réponse politique face à cette discrimination ? </w:t>
      </w:r>
    </w:p>
    <w:p w14:paraId="0F426115" w14:textId="77777777" w:rsidR="00D851B1" w:rsidRPr="00D851B1" w:rsidRDefault="00D851B1" w:rsidP="00762FD0">
      <w:pPr>
        <w:spacing w:line="264" w:lineRule="auto"/>
        <w:jc w:val="both"/>
        <w:rPr>
          <w:rFonts w:ascii="Century Gothic" w:hAnsi="Century Gothic"/>
          <w:b/>
          <w:bCs/>
          <w:sz w:val="22"/>
          <w:szCs w:val="22"/>
        </w:rPr>
      </w:pPr>
    </w:p>
    <w:p w14:paraId="7B5B1267" w14:textId="2EB8E9AB"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La pandémie a </w:t>
      </w:r>
      <w:r w:rsidR="0078271C">
        <w:rPr>
          <w:rFonts w:ascii="Century Gothic" w:hAnsi="Century Gothic"/>
          <w:sz w:val="22"/>
          <w:szCs w:val="22"/>
        </w:rPr>
        <w:t>mis en évidence</w:t>
      </w:r>
      <w:r w:rsidRPr="00D851B1">
        <w:rPr>
          <w:rFonts w:ascii="Century Gothic" w:hAnsi="Century Gothic"/>
          <w:sz w:val="22"/>
          <w:szCs w:val="22"/>
        </w:rPr>
        <w:t xml:space="preserve"> la discrimination que subissent les indépendants dans les domaines de la sécurité sociale et du droit du travail. Les indépendants étaient le seul groupe socioprofessionnel </w:t>
      </w:r>
      <w:r w:rsidR="00980F4D">
        <w:rPr>
          <w:rFonts w:ascii="Century Gothic" w:hAnsi="Century Gothic"/>
          <w:sz w:val="22"/>
          <w:szCs w:val="22"/>
        </w:rPr>
        <w:t>auquel on n’a pas accordé de</w:t>
      </w:r>
      <w:r w:rsidRPr="00D851B1">
        <w:rPr>
          <w:rFonts w:ascii="Century Gothic" w:hAnsi="Century Gothic"/>
          <w:sz w:val="22"/>
          <w:szCs w:val="22"/>
        </w:rPr>
        <w:t xml:space="preserve"> salaire de remplacement, bien qu'ils paient des impôts et des cotisations sociales. Les chambres professionnelles ont maintenant présenté des propositions détaillées sur la manière d'éliminer cette discrimination. </w:t>
      </w:r>
    </w:p>
    <w:p w14:paraId="649059E8" w14:textId="77777777" w:rsidR="00D851B1" w:rsidRPr="00D851B1" w:rsidRDefault="00D851B1" w:rsidP="00762FD0">
      <w:pPr>
        <w:spacing w:line="264" w:lineRule="auto"/>
        <w:jc w:val="both"/>
        <w:rPr>
          <w:rFonts w:ascii="Century Gothic" w:hAnsi="Century Gothic"/>
          <w:sz w:val="22"/>
          <w:szCs w:val="22"/>
        </w:rPr>
      </w:pPr>
    </w:p>
    <w:p w14:paraId="6FDDE217" w14:textId="2D14C4CB" w:rsidR="00D851B1" w:rsidRPr="00D851B1" w:rsidRDefault="00D851B1" w:rsidP="00762FD0">
      <w:pPr>
        <w:spacing w:line="264" w:lineRule="auto"/>
        <w:jc w:val="both"/>
        <w:rPr>
          <w:rFonts w:ascii="Century Gothic" w:hAnsi="Century Gothic"/>
          <w:b/>
          <w:bCs/>
          <w:sz w:val="22"/>
          <w:szCs w:val="22"/>
        </w:rPr>
      </w:pPr>
      <w:r w:rsidRPr="00D851B1">
        <w:rPr>
          <w:rFonts w:ascii="Century Gothic" w:hAnsi="Century Gothic"/>
          <w:b/>
          <w:bCs/>
          <w:sz w:val="22"/>
          <w:szCs w:val="22"/>
        </w:rPr>
        <w:t xml:space="preserve">Nous demandons au gouvernement </w:t>
      </w:r>
      <w:r w:rsidR="00980F4D">
        <w:rPr>
          <w:rFonts w:ascii="Century Gothic" w:hAnsi="Century Gothic"/>
          <w:b/>
          <w:bCs/>
          <w:sz w:val="22"/>
          <w:szCs w:val="22"/>
        </w:rPr>
        <w:t>de se saisir de ce dossier</w:t>
      </w:r>
      <w:r w:rsidRPr="00D851B1">
        <w:rPr>
          <w:rFonts w:ascii="Century Gothic" w:hAnsi="Century Gothic"/>
          <w:b/>
          <w:bCs/>
          <w:sz w:val="22"/>
          <w:szCs w:val="22"/>
        </w:rPr>
        <w:t xml:space="preserve"> et de garantir l'égalité de traitement entre les indépendants et les salariés.</w:t>
      </w:r>
    </w:p>
    <w:p w14:paraId="27F18265" w14:textId="77777777" w:rsidR="00D851B1" w:rsidRPr="00D851B1" w:rsidRDefault="00D851B1" w:rsidP="00762FD0">
      <w:pPr>
        <w:spacing w:line="264" w:lineRule="auto"/>
        <w:jc w:val="both"/>
        <w:rPr>
          <w:rFonts w:ascii="Century Gothic" w:hAnsi="Century Gothic"/>
          <w:b/>
          <w:bCs/>
          <w:sz w:val="22"/>
          <w:szCs w:val="22"/>
        </w:rPr>
      </w:pPr>
    </w:p>
    <w:p w14:paraId="2E37831E" w14:textId="7F186D2D" w:rsidR="00D851B1" w:rsidRPr="00F64DA5" w:rsidRDefault="00D851B1" w:rsidP="00762FD0">
      <w:pPr>
        <w:spacing w:line="264" w:lineRule="auto"/>
        <w:jc w:val="both"/>
        <w:rPr>
          <w:rFonts w:ascii="Century Gothic" w:hAnsi="Century Gothic"/>
          <w:b/>
          <w:bCs/>
          <w:sz w:val="22"/>
          <w:szCs w:val="22"/>
          <w:u w:val="single"/>
        </w:rPr>
      </w:pPr>
      <w:r w:rsidRPr="00F64DA5">
        <w:rPr>
          <w:rFonts w:ascii="Century Gothic" w:hAnsi="Century Gothic"/>
          <w:b/>
          <w:bCs/>
          <w:sz w:val="22"/>
          <w:szCs w:val="22"/>
          <w:u w:val="single"/>
        </w:rPr>
        <w:t>Politique climatique et énergétique : clarifier la mise en œuvre</w:t>
      </w:r>
    </w:p>
    <w:p w14:paraId="3E6794F7" w14:textId="77777777" w:rsidR="00D851B1" w:rsidRPr="00D851B1" w:rsidRDefault="00D851B1" w:rsidP="00762FD0">
      <w:pPr>
        <w:spacing w:line="264" w:lineRule="auto"/>
        <w:jc w:val="both"/>
        <w:rPr>
          <w:rFonts w:ascii="Century Gothic" w:hAnsi="Century Gothic"/>
          <w:b/>
          <w:bCs/>
          <w:sz w:val="22"/>
          <w:szCs w:val="22"/>
        </w:rPr>
      </w:pPr>
    </w:p>
    <w:p w14:paraId="22ADEBFE" w14:textId="6262EF22"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Le secteur de l'artisanat est doublement concerné par la politique climatique et énergétique. D'une part, en tant que secteur manufacturier comptant </w:t>
      </w:r>
      <w:r w:rsidR="005628A3">
        <w:rPr>
          <w:rFonts w:ascii="Century Gothic" w:hAnsi="Century Gothic"/>
          <w:sz w:val="22"/>
          <w:szCs w:val="22"/>
        </w:rPr>
        <w:t>8</w:t>
      </w:r>
      <w:r w:rsidRPr="00D851B1">
        <w:rPr>
          <w:rFonts w:ascii="Century Gothic" w:hAnsi="Century Gothic"/>
          <w:sz w:val="22"/>
          <w:szCs w:val="22"/>
        </w:rPr>
        <w:t xml:space="preserve"> 000 entreprises et 100 000 employés, et d'autre part, en tant qu'acteur central dans les domaines de la construction, du génie technique et de la rénovation énergétique. </w:t>
      </w:r>
    </w:p>
    <w:p w14:paraId="47D5E201" w14:textId="77777777" w:rsidR="00D851B1" w:rsidRPr="00D851B1" w:rsidRDefault="00D851B1" w:rsidP="00762FD0">
      <w:pPr>
        <w:spacing w:line="264" w:lineRule="auto"/>
        <w:jc w:val="both"/>
        <w:rPr>
          <w:rFonts w:ascii="Century Gothic" w:hAnsi="Century Gothic"/>
          <w:sz w:val="22"/>
          <w:szCs w:val="22"/>
        </w:rPr>
      </w:pPr>
    </w:p>
    <w:p w14:paraId="05433DCD" w14:textId="1D41C716"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A ce stade, le gouvernement a présenté des objectifs de réduction sectoriels, mais reste muet sur les mesures à mettre en œuvre pour atteindre ces objectifs et sur la forme que prendra le cadre de financement et d'investissement. Les PME ne seront pas en mesure d'accomplir cette tâche </w:t>
      </w:r>
      <w:r w:rsidR="0078271C">
        <w:rPr>
          <w:rFonts w:ascii="Century Gothic" w:hAnsi="Century Gothic"/>
          <w:sz w:val="22"/>
          <w:szCs w:val="22"/>
        </w:rPr>
        <w:t>en s’appuyant uniquement sur</w:t>
      </w:r>
      <w:r w:rsidRPr="00D851B1">
        <w:rPr>
          <w:rFonts w:ascii="Century Gothic" w:hAnsi="Century Gothic"/>
          <w:sz w:val="22"/>
          <w:szCs w:val="22"/>
        </w:rPr>
        <w:t xml:space="preserve"> leurs propres ressources.</w:t>
      </w:r>
    </w:p>
    <w:p w14:paraId="733434FD" w14:textId="77777777" w:rsidR="00D851B1" w:rsidRPr="00D851B1" w:rsidRDefault="00D851B1" w:rsidP="00762FD0">
      <w:pPr>
        <w:spacing w:line="264" w:lineRule="auto"/>
        <w:jc w:val="both"/>
        <w:rPr>
          <w:rFonts w:ascii="Century Gothic" w:hAnsi="Century Gothic"/>
          <w:sz w:val="22"/>
          <w:szCs w:val="22"/>
        </w:rPr>
      </w:pPr>
    </w:p>
    <w:p w14:paraId="7FA6A2BB" w14:textId="34E1D3A8"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Pour cela nous proposons la mise en place d’un ensemble de mesures comprenant des aides directes à l'investissement, des mesures fiscales et des possibilités d'amortissements accélérés pour les investissements dans la transition énergétique. En outre, les efforts de formation professionnelle continue des entreprises doivent être davantage soutenus.</w:t>
      </w:r>
    </w:p>
    <w:p w14:paraId="5681B6B6" w14:textId="494B466C" w:rsidR="00D851B1" w:rsidRPr="00D851B1" w:rsidRDefault="00D851B1" w:rsidP="00762FD0">
      <w:pPr>
        <w:spacing w:line="264" w:lineRule="auto"/>
        <w:jc w:val="both"/>
        <w:rPr>
          <w:rFonts w:ascii="Century Gothic" w:hAnsi="Century Gothic"/>
          <w:sz w:val="22"/>
          <w:szCs w:val="22"/>
        </w:rPr>
      </w:pPr>
    </w:p>
    <w:p w14:paraId="36BDE827" w14:textId="1E85D0E2"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C'est dans le domaine du logement que les objectifs de réduction sont les plus importants. Cela ne sera possible que par une dynamisation considérable des rénovations énergétiques. </w:t>
      </w:r>
    </w:p>
    <w:p w14:paraId="0EAB404D" w14:textId="77777777" w:rsidR="00D851B1" w:rsidRPr="00D851B1" w:rsidRDefault="00D851B1" w:rsidP="00762FD0">
      <w:pPr>
        <w:spacing w:line="264" w:lineRule="auto"/>
        <w:jc w:val="both"/>
        <w:rPr>
          <w:rFonts w:ascii="Century Gothic" w:hAnsi="Century Gothic"/>
          <w:sz w:val="22"/>
          <w:szCs w:val="22"/>
        </w:rPr>
      </w:pPr>
    </w:p>
    <w:p w14:paraId="2E8002B3" w14:textId="5ACE876A"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Là aussi, il faut créer des incitations pour que ces investissements privés soient réalisés. </w:t>
      </w:r>
    </w:p>
    <w:p w14:paraId="402DC540" w14:textId="77777777" w:rsidR="00D851B1" w:rsidRPr="00D851B1" w:rsidRDefault="00D851B1" w:rsidP="00762FD0">
      <w:pPr>
        <w:spacing w:line="264" w:lineRule="auto"/>
        <w:jc w:val="both"/>
        <w:rPr>
          <w:rFonts w:ascii="Century Gothic" w:hAnsi="Century Gothic"/>
          <w:sz w:val="22"/>
          <w:szCs w:val="22"/>
        </w:rPr>
      </w:pPr>
    </w:p>
    <w:p w14:paraId="7FF46165" w14:textId="768FBA48" w:rsidR="00D851B1" w:rsidRPr="00F64DA5" w:rsidRDefault="00D851B1" w:rsidP="00762FD0">
      <w:pPr>
        <w:spacing w:line="264" w:lineRule="auto"/>
        <w:jc w:val="both"/>
        <w:rPr>
          <w:rFonts w:ascii="Century Gothic" w:hAnsi="Century Gothic"/>
          <w:b/>
          <w:bCs/>
          <w:sz w:val="22"/>
          <w:szCs w:val="22"/>
          <w:u w:val="single"/>
        </w:rPr>
      </w:pPr>
      <w:r w:rsidRPr="00F64DA5">
        <w:rPr>
          <w:rFonts w:ascii="Century Gothic" w:hAnsi="Century Gothic"/>
          <w:b/>
          <w:bCs/>
          <w:sz w:val="22"/>
          <w:szCs w:val="22"/>
          <w:u w:val="single"/>
        </w:rPr>
        <w:t>Politique du logement : Taxation et allégement des procédures</w:t>
      </w:r>
    </w:p>
    <w:p w14:paraId="6EA631D0" w14:textId="77777777" w:rsidR="00D851B1" w:rsidRPr="00D851B1" w:rsidRDefault="00D851B1" w:rsidP="00762FD0">
      <w:pPr>
        <w:spacing w:line="264" w:lineRule="auto"/>
        <w:jc w:val="both"/>
        <w:rPr>
          <w:rFonts w:ascii="Century Gothic" w:hAnsi="Century Gothic"/>
          <w:b/>
          <w:bCs/>
          <w:sz w:val="22"/>
          <w:szCs w:val="22"/>
        </w:rPr>
      </w:pPr>
    </w:p>
    <w:p w14:paraId="5D494DC2" w14:textId="5F7658B8"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Lorsqu'il s'agit de créer des logements, deux questions se posent. Comment mobiliser davantage de terrains à bâtir ? Comment construire plus rapidement sur les terrains à bâtir désignés ? C’est avant tout au gouvernement de donner des réponses cohérentes à ces questions. </w:t>
      </w:r>
    </w:p>
    <w:p w14:paraId="293EAB7C" w14:textId="77777777" w:rsidR="00D851B1" w:rsidRPr="00D851B1" w:rsidRDefault="00D851B1" w:rsidP="00762FD0">
      <w:pPr>
        <w:spacing w:line="264" w:lineRule="auto"/>
        <w:jc w:val="both"/>
        <w:rPr>
          <w:rFonts w:ascii="Century Gothic" w:hAnsi="Century Gothic"/>
          <w:sz w:val="22"/>
          <w:szCs w:val="22"/>
        </w:rPr>
      </w:pPr>
    </w:p>
    <w:p w14:paraId="6039053C" w14:textId="3429897C"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Nous demandons que tous les instruments existants pour mobiliser les terrains à bâtir, tels que le « Baulandvertrag » et les instruments de taxation qui existent déjà, soient enfin utilisés de manière cohérente. L'artisanat ne s'oppose pas non plus à </w:t>
      </w:r>
      <w:r w:rsidRPr="00D851B1">
        <w:rPr>
          <w:rFonts w:ascii="Century Gothic" w:hAnsi="Century Gothic"/>
          <w:sz w:val="22"/>
          <w:szCs w:val="22"/>
        </w:rPr>
        <w:lastRenderedPageBreak/>
        <w:t xml:space="preserve">l'introduction de nouvelles mesures fiscales visant à mettre davantage de terrains à bâtir sur le marché. </w:t>
      </w:r>
    </w:p>
    <w:p w14:paraId="388C390F" w14:textId="77777777" w:rsidR="00D851B1" w:rsidRPr="00D851B1" w:rsidRDefault="00D851B1" w:rsidP="00762FD0">
      <w:pPr>
        <w:spacing w:line="264" w:lineRule="auto"/>
        <w:jc w:val="both"/>
        <w:rPr>
          <w:rFonts w:ascii="Century Gothic" w:hAnsi="Century Gothic"/>
          <w:sz w:val="22"/>
          <w:szCs w:val="22"/>
        </w:rPr>
      </w:pPr>
    </w:p>
    <w:p w14:paraId="068AAF02" w14:textId="12DD9D4D"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Lorsqu'un projet de construction entre dans la procédure, il faut généralement attendre 10 ans avant que le chantier soit lancé. Nous demandons que cette période soit réduite d'une moyenne de 10 ans à 1 an sur les terrains destinés au logement. </w:t>
      </w:r>
      <w:r w:rsidR="00980F4D">
        <w:rPr>
          <w:rFonts w:ascii="Century Gothic" w:hAnsi="Century Gothic"/>
          <w:sz w:val="22"/>
          <w:szCs w:val="22"/>
        </w:rPr>
        <w:t xml:space="preserve">Un terrain qui est destiné à la construction doit être constructible en suivant un minimum de procédures.  </w:t>
      </w:r>
    </w:p>
    <w:p w14:paraId="1C8F6B90" w14:textId="77777777" w:rsidR="00D851B1" w:rsidRPr="00D851B1" w:rsidRDefault="00D851B1" w:rsidP="00762FD0">
      <w:pPr>
        <w:spacing w:line="264" w:lineRule="auto"/>
        <w:jc w:val="both"/>
        <w:rPr>
          <w:rFonts w:ascii="Century Gothic" w:hAnsi="Century Gothic"/>
          <w:sz w:val="22"/>
          <w:szCs w:val="22"/>
        </w:rPr>
      </w:pPr>
    </w:p>
    <w:p w14:paraId="11689BE6" w14:textId="451E352D"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Au gouvernement de définir les priorités et de légiférer en conséquence. </w:t>
      </w:r>
    </w:p>
    <w:p w14:paraId="32EACC3A" w14:textId="77777777" w:rsidR="00D851B1" w:rsidRPr="00D851B1" w:rsidRDefault="00D851B1" w:rsidP="00762FD0">
      <w:pPr>
        <w:spacing w:line="264" w:lineRule="auto"/>
        <w:jc w:val="both"/>
        <w:rPr>
          <w:rFonts w:ascii="Century Gothic" w:hAnsi="Century Gothic"/>
          <w:sz w:val="22"/>
          <w:szCs w:val="22"/>
        </w:rPr>
      </w:pPr>
    </w:p>
    <w:p w14:paraId="7531748F" w14:textId="74A98E7B" w:rsidR="00D851B1" w:rsidRPr="00F64DA5" w:rsidRDefault="00D851B1" w:rsidP="00762FD0">
      <w:pPr>
        <w:spacing w:line="264" w:lineRule="auto"/>
        <w:jc w:val="both"/>
        <w:rPr>
          <w:rFonts w:ascii="Century Gothic" w:hAnsi="Century Gothic"/>
          <w:b/>
          <w:bCs/>
          <w:sz w:val="22"/>
          <w:szCs w:val="22"/>
          <w:u w:val="single"/>
        </w:rPr>
      </w:pPr>
      <w:r w:rsidRPr="00F64DA5">
        <w:rPr>
          <w:rFonts w:ascii="Century Gothic" w:hAnsi="Century Gothic"/>
          <w:b/>
          <w:bCs/>
          <w:sz w:val="22"/>
          <w:szCs w:val="22"/>
          <w:u w:val="single"/>
        </w:rPr>
        <w:t xml:space="preserve">Transport et mobilité </w:t>
      </w:r>
    </w:p>
    <w:p w14:paraId="27CBF47A" w14:textId="77777777" w:rsidR="00D851B1" w:rsidRPr="00D851B1" w:rsidRDefault="00D851B1" w:rsidP="00762FD0">
      <w:pPr>
        <w:spacing w:line="264" w:lineRule="auto"/>
        <w:jc w:val="both"/>
        <w:rPr>
          <w:rFonts w:ascii="Century Gothic" w:hAnsi="Century Gothic"/>
          <w:b/>
          <w:bCs/>
          <w:sz w:val="22"/>
          <w:szCs w:val="22"/>
        </w:rPr>
      </w:pPr>
    </w:p>
    <w:p w14:paraId="44FC4EA6" w14:textId="30171F3F" w:rsidR="00980F4D"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Il existe un réel danger que le gouvernement change le régime fiscal des véhicules en leasing de telle sorte que le modèle économique ne soit plus viable</w:t>
      </w:r>
      <w:r w:rsidR="00980F4D">
        <w:rPr>
          <w:rFonts w:ascii="Century Gothic" w:hAnsi="Century Gothic"/>
          <w:sz w:val="22"/>
          <w:szCs w:val="22"/>
        </w:rPr>
        <w:t>, avec les conséquences négatives que nous connaissons.</w:t>
      </w:r>
    </w:p>
    <w:p w14:paraId="74345A12" w14:textId="5516229F" w:rsidR="00D851B1" w:rsidRDefault="00D851B1" w:rsidP="00762FD0">
      <w:pPr>
        <w:spacing w:line="264" w:lineRule="auto"/>
        <w:jc w:val="both"/>
        <w:rPr>
          <w:rFonts w:ascii="Century Gothic" w:hAnsi="Century Gothic"/>
          <w:sz w:val="22"/>
          <w:szCs w:val="22"/>
        </w:rPr>
      </w:pPr>
    </w:p>
    <w:p w14:paraId="4D3B09A0" w14:textId="1B33AFA3" w:rsidR="005628A3" w:rsidRDefault="005628A3" w:rsidP="00762FD0">
      <w:pPr>
        <w:spacing w:line="264" w:lineRule="auto"/>
        <w:jc w:val="both"/>
        <w:rPr>
          <w:rFonts w:ascii="Century Gothic" w:hAnsi="Century Gothic"/>
          <w:sz w:val="22"/>
          <w:szCs w:val="22"/>
        </w:rPr>
      </w:pPr>
      <w:r>
        <w:rPr>
          <w:rFonts w:ascii="Century Gothic" w:hAnsi="Century Gothic"/>
          <w:sz w:val="22"/>
          <w:szCs w:val="22"/>
        </w:rPr>
        <w:t xml:space="preserve">Nous sommes également d’avis que les véhicules hybrides, qui constituent le point d’entrée dans l’électromobilité, devraient continuer à profiter d’une aide. </w:t>
      </w:r>
    </w:p>
    <w:p w14:paraId="5D1D61D6" w14:textId="77777777" w:rsidR="005628A3" w:rsidRPr="00D851B1" w:rsidRDefault="005628A3" w:rsidP="00762FD0">
      <w:pPr>
        <w:spacing w:line="264" w:lineRule="auto"/>
        <w:jc w:val="both"/>
        <w:rPr>
          <w:rFonts w:ascii="Century Gothic" w:hAnsi="Century Gothic"/>
          <w:sz w:val="22"/>
          <w:szCs w:val="22"/>
        </w:rPr>
      </w:pPr>
    </w:p>
    <w:p w14:paraId="22A91337" w14:textId="566EC675" w:rsidR="00D851B1"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Les entreprises doivent être soutenues dans leurs investissements correspondants dans les infrastructures de recharge et l'infrastructure publique de recharge doit être massivement développée. </w:t>
      </w:r>
    </w:p>
    <w:p w14:paraId="72C0640C" w14:textId="77777777" w:rsidR="00D851B1" w:rsidRPr="00D851B1" w:rsidRDefault="00D851B1" w:rsidP="00762FD0">
      <w:pPr>
        <w:spacing w:line="264" w:lineRule="auto"/>
        <w:jc w:val="both"/>
        <w:rPr>
          <w:rFonts w:ascii="Century Gothic" w:hAnsi="Century Gothic"/>
          <w:sz w:val="22"/>
          <w:szCs w:val="22"/>
        </w:rPr>
      </w:pPr>
    </w:p>
    <w:p w14:paraId="3847319F" w14:textId="07C37134" w:rsidR="00584B76" w:rsidRPr="00D851B1" w:rsidRDefault="00D851B1" w:rsidP="00762FD0">
      <w:pPr>
        <w:spacing w:line="264" w:lineRule="auto"/>
        <w:jc w:val="both"/>
        <w:rPr>
          <w:rFonts w:ascii="Century Gothic" w:hAnsi="Century Gothic"/>
          <w:sz w:val="22"/>
          <w:szCs w:val="22"/>
        </w:rPr>
      </w:pPr>
      <w:r w:rsidRPr="00D851B1">
        <w:rPr>
          <w:rFonts w:ascii="Century Gothic" w:hAnsi="Century Gothic"/>
          <w:sz w:val="22"/>
          <w:szCs w:val="22"/>
        </w:rPr>
        <w:t xml:space="preserve">En outre, les zones d’activités doivent être desservis par le transport public afin d’offrir aux salariés une alternative à la voiture personnelle. </w:t>
      </w:r>
    </w:p>
    <w:sectPr w:rsidR="00584B76" w:rsidRPr="00D851B1" w:rsidSect="00D851B1">
      <w:footerReference w:type="default" r:id="rId7"/>
      <w:headerReference w:type="first" r:id="rId8"/>
      <w:footerReference w:type="first" r:id="rId9"/>
      <w:pgSz w:w="11906" w:h="16838"/>
      <w:pgMar w:top="1417" w:right="1417" w:bottom="1417" w:left="1417" w:header="708"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F391" w14:textId="77777777" w:rsidR="000234AC" w:rsidRDefault="000234AC" w:rsidP="00D11F37">
      <w:r>
        <w:separator/>
      </w:r>
    </w:p>
  </w:endnote>
  <w:endnote w:type="continuationSeparator" w:id="0">
    <w:p w14:paraId="6F6332E9" w14:textId="77777777" w:rsidR="000234AC" w:rsidRDefault="000234AC" w:rsidP="00D1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uturaBT-Book">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93209"/>
      <w:docPartObj>
        <w:docPartGallery w:val="Page Numbers (Bottom of Page)"/>
        <w:docPartUnique/>
      </w:docPartObj>
    </w:sdtPr>
    <w:sdtEndPr>
      <w:rPr>
        <w:sz w:val="16"/>
        <w:szCs w:val="16"/>
      </w:rPr>
    </w:sdtEndPr>
    <w:sdtContent>
      <w:p w14:paraId="36E959F2" w14:textId="12CEA83F" w:rsidR="00723BDE" w:rsidRPr="00723BDE" w:rsidRDefault="00723BDE" w:rsidP="00723BDE">
        <w:pPr>
          <w:pStyle w:val="Pieddepage"/>
          <w:jc w:val="center"/>
          <w:rPr>
            <w:sz w:val="16"/>
            <w:szCs w:val="16"/>
          </w:rPr>
        </w:pPr>
        <w:r w:rsidRPr="00723BDE">
          <w:rPr>
            <w:sz w:val="16"/>
            <w:szCs w:val="16"/>
          </w:rPr>
          <w:fldChar w:fldCharType="begin"/>
        </w:r>
        <w:r w:rsidRPr="00723BDE">
          <w:rPr>
            <w:sz w:val="16"/>
            <w:szCs w:val="16"/>
          </w:rPr>
          <w:instrText>PAGE   \* MERGEFORMAT</w:instrText>
        </w:r>
        <w:r w:rsidRPr="00723BDE">
          <w:rPr>
            <w:sz w:val="16"/>
            <w:szCs w:val="16"/>
          </w:rPr>
          <w:fldChar w:fldCharType="separate"/>
        </w:r>
        <w:r w:rsidRPr="00723BDE">
          <w:rPr>
            <w:sz w:val="16"/>
            <w:szCs w:val="16"/>
            <w:lang w:val="fr-FR"/>
          </w:rPr>
          <w:t>2</w:t>
        </w:r>
        <w:r w:rsidRPr="00723BDE">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AB50" w14:textId="77777777" w:rsidR="00D851B1" w:rsidRPr="00C955EE" w:rsidRDefault="00D851B1" w:rsidP="00D851B1">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0" w:lineRule="exact"/>
      <w:ind w:right="-8"/>
      <w:jc w:val="center"/>
      <w:rPr>
        <w:rFonts w:ascii="FuturaBT-Book" w:eastAsia="FuturaBT-Book" w:hAnsi="FuturaBT-Book" w:cs="FuturaBT-Book"/>
        <w:color w:val="F6A015"/>
        <w:spacing w:val="39"/>
        <w:sz w:val="20"/>
        <w:szCs w:val="20"/>
        <w:u w:color="F6A015"/>
        <w:lang w:val="fr-LU"/>
      </w:rPr>
    </w:pPr>
    <w:r w:rsidRPr="00C955EE">
      <w:rPr>
        <w:rFonts w:ascii="FuturaBT-Book" w:eastAsia="FuturaBT-Book" w:hAnsi="FuturaBT-Book" w:cs="FuturaBT-Book"/>
        <w:color w:val="F6A015"/>
        <w:sz w:val="20"/>
        <w:szCs w:val="20"/>
        <w:u w:color="F6A015"/>
        <w:lang w:val="fr-LU"/>
      </w:rPr>
      <w:t>2,</w:t>
    </w:r>
    <w:r w:rsidRPr="00C955EE">
      <w:rPr>
        <w:rFonts w:ascii="FuturaBT-Book" w:eastAsia="FuturaBT-Book" w:hAnsi="FuturaBT-Book" w:cs="FuturaBT-Book"/>
        <w:color w:val="F6A015"/>
        <w:spacing w:val="-31"/>
        <w:sz w:val="20"/>
        <w:szCs w:val="20"/>
        <w:u w:color="F6A015"/>
        <w:lang w:val="fr-LU"/>
      </w:rPr>
      <w:t xml:space="preserve"> </w:t>
    </w:r>
    <w:r w:rsidRPr="00C955EE">
      <w:rPr>
        <w:rFonts w:ascii="FuturaBT-Book" w:eastAsia="FuturaBT-Book" w:hAnsi="FuturaBT-Book" w:cs="FuturaBT-Book"/>
        <w:color w:val="F6A015"/>
        <w:spacing w:val="-1"/>
        <w:sz w:val="20"/>
        <w:szCs w:val="20"/>
        <w:u w:color="F6A015"/>
        <w:lang w:val="fr-LU"/>
      </w:rPr>
      <w:t>circuit</w:t>
    </w:r>
    <w:r w:rsidRPr="00C955EE">
      <w:rPr>
        <w:rFonts w:ascii="FuturaBT-Book" w:eastAsia="FuturaBT-Book" w:hAnsi="FuturaBT-Book" w:cs="FuturaBT-Book"/>
        <w:color w:val="F6A015"/>
        <w:spacing w:val="-31"/>
        <w:sz w:val="20"/>
        <w:szCs w:val="20"/>
        <w:u w:color="F6A015"/>
        <w:lang w:val="fr-LU"/>
      </w:rPr>
      <w:t xml:space="preserve"> </w:t>
    </w:r>
    <w:r w:rsidRPr="00C955EE">
      <w:rPr>
        <w:rFonts w:ascii="FuturaBT-Book" w:eastAsia="FuturaBT-Book" w:hAnsi="FuturaBT-Book" w:cs="FuturaBT-Book"/>
        <w:color w:val="F6A015"/>
        <w:sz w:val="20"/>
        <w:szCs w:val="20"/>
        <w:u w:color="F6A015"/>
        <w:lang w:val="fr-LU"/>
      </w:rPr>
      <w:t>de</w:t>
    </w:r>
    <w:r w:rsidRPr="00C955EE">
      <w:rPr>
        <w:rFonts w:ascii="FuturaBT-Book" w:eastAsia="FuturaBT-Book" w:hAnsi="FuturaBT-Book" w:cs="FuturaBT-Book"/>
        <w:color w:val="F6A015"/>
        <w:spacing w:val="-31"/>
        <w:sz w:val="20"/>
        <w:szCs w:val="20"/>
        <w:u w:color="F6A015"/>
        <w:lang w:val="fr-LU"/>
      </w:rPr>
      <w:t xml:space="preserve"> </w:t>
    </w:r>
    <w:r w:rsidRPr="00C955EE">
      <w:rPr>
        <w:rFonts w:ascii="FuturaBT-Book" w:eastAsia="FuturaBT-Book" w:hAnsi="FuturaBT-Book" w:cs="FuturaBT-Book"/>
        <w:color w:val="F6A015"/>
        <w:spacing w:val="-1"/>
        <w:sz w:val="20"/>
        <w:szCs w:val="20"/>
        <w:u w:color="F6A015"/>
        <w:lang w:val="fr-LU"/>
      </w:rPr>
      <w:t>la</w:t>
    </w:r>
    <w:r w:rsidRPr="00C955EE">
      <w:rPr>
        <w:rFonts w:ascii="FuturaBT-Book" w:eastAsia="FuturaBT-Book" w:hAnsi="FuturaBT-Book" w:cs="FuturaBT-Book"/>
        <w:color w:val="F6A015"/>
        <w:spacing w:val="-31"/>
        <w:sz w:val="20"/>
        <w:szCs w:val="20"/>
        <w:u w:color="F6A015"/>
        <w:lang w:val="fr-LU"/>
      </w:rPr>
      <w:t xml:space="preserve"> </w:t>
    </w:r>
    <w:r>
      <w:rPr>
        <w:rFonts w:ascii="FuturaBT-Book" w:eastAsia="FuturaBT-Book" w:hAnsi="FuturaBT-Book" w:cs="FuturaBT-Book"/>
        <w:color w:val="F6A015"/>
        <w:spacing w:val="-2"/>
        <w:sz w:val="20"/>
        <w:szCs w:val="20"/>
        <w:u w:color="F6A015"/>
        <w:lang w:val="fr-FR"/>
      </w:rPr>
      <w:t>Foire</w:t>
    </w:r>
    <w:r w:rsidRPr="00C955EE">
      <w:rPr>
        <w:rFonts w:ascii="FuturaBT-Book" w:eastAsia="FuturaBT-Book" w:hAnsi="FuturaBT-Book" w:cs="FuturaBT-Book"/>
        <w:color w:val="F6A015"/>
        <w:spacing w:val="-31"/>
        <w:sz w:val="20"/>
        <w:szCs w:val="20"/>
        <w:u w:color="F6A015"/>
        <w:lang w:val="fr-LU"/>
      </w:rPr>
      <w:t xml:space="preserve"> </w:t>
    </w:r>
    <w:r w:rsidRPr="00C955EE">
      <w:rPr>
        <w:rFonts w:ascii="FuturaBT-Book" w:eastAsia="FuturaBT-Book" w:hAnsi="FuturaBT-Book" w:cs="FuturaBT-Book"/>
        <w:color w:val="F6A015"/>
        <w:sz w:val="20"/>
        <w:szCs w:val="20"/>
        <w:u w:color="F6A015"/>
        <w:lang w:val="fr-LU"/>
      </w:rPr>
      <w:t>Internationale,</w:t>
    </w:r>
    <w:r w:rsidRPr="00C955EE">
      <w:rPr>
        <w:rFonts w:ascii="FuturaBT-Book" w:eastAsia="FuturaBT-Book" w:hAnsi="FuturaBT-Book" w:cs="FuturaBT-Book"/>
        <w:color w:val="F6A015"/>
        <w:spacing w:val="-31"/>
        <w:sz w:val="20"/>
        <w:szCs w:val="20"/>
        <w:u w:color="F6A015"/>
        <w:lang w:val="fr-LU"/>
      </w:rPr>
      <w:t xml:space="preserve"> </w:t>
    </w:r>
    <w:r w:rsidRPr="00C955EE">
      <w:rPr>
        <w:rFonts w:ascii="FuturaBT-Book" w:eastAsia="FuturaBT-Book" w:hAnsi="FuturaBT-Book" w:cs="FuturaBT-Book"/>
        <w:color w:val="F6A015"/>
        <w:spacing w:val="-1"/>
        <w:sz w:val="20"/>
        <w:szCs w:val="20"/>
        <w:u w:color="F6A015"/>
        <w:lang w:val="fr-LU"/>
      </w:rPr>
      <w:t>Luxembourg-Kirchberg</w:t>
    </w:r>
    <w:r w:rsidRPr="00C955EE">
      <w:rPr>
        <w:rFonts w:ascii="FuturaBT-Book" w:eastAsia="FuturaBT-Book" w:hAnsi="FuturaBT-Book" w:cs="FuturaBT-Book"/>
        <w:color w:val="F6A015"/>
        <w:spacing w:val="-5"/>
        <w:sz w:val="20"/>
        <w:szCs w:val="20"/>
        <w:u w:color="F6A015"/>
        <w:lang w:val="fr-LU"/>
      </w:rPr>
      <w:t xml:space="preserve"> </w:t>
    </w:r>
    <w:r w:rsidRPr="00C955EE">
      <w:rPr>
        <w:rFonts w:ascii="FuturaBT-Book" w:eastAsia="FuturaBT-Book" w:hAnsi="FuturaBT-Book" w:cs="FuturaBT-Book"/>
        <w:b/>
        <w:color w:val="5D5D5B"/>
        <w:spacing w:val="-1"/>
        <w:sz w:val="20"/>
        <w:szCs w:val="20"/>
        <w:u w:color="F6A015"/>
        <w:lang w:val="fr-LU"/>
      </w:rPr>
      <w:t>–</w:t>
    </w:r>
    <w:r w:rsidRPr="00C955EE">
      <w:rPr>
        <w:rFonts w:ascii="FuturaBT-Book" w:eastAsia="FuturaBT-Book" w:hAnsi="FuturaBT-Book" w:cs="FuturaBT-Book"/>
        <w:color w:val="F6A015"/>
        <w:spacing w:val="5"/>
        <w:sz w:val="20"/>
        <w:szCs w:val="20"/>
        <w:u w:color="F6A015"/>
        <w:lang w:val="fr-LU"/>
      </w:rPr>
      <w:t xml:space="preserve"> </w:t>
    </w:r>
    <w:r w:rsidRPr="00C955EE">
      <w:rPr>
        <w:rFonts w:ascii="FuturaBT-Book" w:eastAsia="FuturaBT-Book" w:hAnsi="FuturaBT-Book" w:cs="FuturaBT-Book"/>
        <w:color w:val="F6A015"/>
        <w:sz w:val="20"/>
        <w:szCs w:val="20"/>
        <w:u w:color="F6A015"/>
        <w:lang w:val="fr-LU"/>
      </w:rPr>
      <w:t>Adresse</w:t>
    </w:r>
    <w:r w:rsidRPr="00C955EE">
      <w:rPr>
        <w:rFonts w:ascii="FuturaBT-Book" w:eastAsia="FuturaBT-Book" w:hAnsi="FuturaBT-Book" w:cs="FuturaBT-Book"/>
        <w:color w:val="F6A015"/>
        <w:spacing w:val="-31"/>
        <w:sz w:val="20"/>
        <w:szCs w:val="20"/>
        <w:u w:color="F6A015"/>
        <w:lang w:val="fr-LU"/>
      </w:rPr>
      <w:t xml:space="preserve"> </w:t>
    </w:r>
    <w:r w:rsidRPr="00C955EE">
      <w:rPr>
        <w:rFonts w:ascii="FuturaBT-Book" w:eastAsia="FuturaBT-Book" w:hAnsi="FuturaBT-Book" w:cs="FuturaBT-Book"/>
        <w:color w:val="F6A015"/>
        <w:sz w:val="20"/>
        <w:szCs w:val="20"/>
        <w:u w:color="F6A015"/>
        <w:lang w:val="fr-LU"/>
      </w:rPr>
      <w:t>postale:</w:t>
    </w:r>
    <w:r w:rsidRPr="00C955EE">
      <w:rPr>
        <w:rFonts w:ascii="FuturaBT-Book" w:eastAsia="FuturaBT-Book" w:hAnsi="FuturaBT-Book" w:cs="FuturaBT-Book"/>
        <w:color w:val="F6A015"/>
        <w:spacing w:val="-31"/>
        <w:sz w:val="20"/>
        <w:szCs w:val="20"/>
        <w:u w:color="F6A015"/>
        <w:lang w:val="fr-LU"/>
      </w:rPr>
      <w:t xml:space="preserve"> </w:t>
    </w:r>
    <w:r w:rsidRPr="00C955EE">
      <w:rPr>
        <w:rFonts w:ascii="FuturaBT-Book" w:eastAsia="FuturaBT-Book" w:hAnsi="FuturaBT-Book" w:cs="FuturaBT-Book"/>
        <w:color w:val="F6A015"/>
        <w:sz w:val="20"/>
        <w:szCs w:val="20"/>
        <w:u w:color="F6A015"/>
        <w:lang w:val="fr-LU"/>
      </w:rPr>
      <w:t>BP</w:t>
    </w:r>
    <w:r w:rsidRPr="00C955EE">
      <w:rPr>
        <w:rFonts w:ascii="FuturaBT-Book" w:eastAsia="FuturaBT-Book" w:hAnsi="FuturaBT-Book" w:cs="FuturaBT-Book"/>
        <w:color w:val="F6A015"/>
        <w:spacing w:val="-30"/>
        <w:sz w:val="20"/>
        <w:szCs w:val="20"/>
        <w:u w:color="F6A015"/>
        <w:lang w:val="fr-LU"/>
      </w:rPr>
      <w:t xml:space="preserve"> </w:t>
    </w:r>
    <w:r w:rsidRPr="00C955EE">
      <w:rPr>
        <w:rFonts w:ascii="FuturaBT-Book" w:eastAsia="FuturaBT-Book" w:hAnsi="FuturaBT-Book" w:cs="FuturaBT-Book"/>
        <w:color w:val="F6A015"/>
        <w:sz w:val="20"/>
        <w:szCs w:val="20"/>
        <w:u w:color="F6A015"/>
        <w:lang w:val="fr-LU"/>
      </w:rPr>
      <w:t>1604</w:t>
    </w:r>
    <w:r w:rsidRPr="00C955EE">
      <w:rPr>
        <w:rFonts w:ascii="FuturaBT-Book" w:eastAsia="FuturaBT-Book" w:hAnsi="FuturaBT-Book" w:cs="FuturaBT-Book"/>
        <w:color w:val="F6A015"/>
        <w:spacing w:val="-31"/>
        <w:sz w:val="20"/>
        <w:szCs w:val="20"/>
        <w:u w:color="F6A015"/>
        <w:lang w:val="fr-LU"/>
      </w:rPr>
      <w:t xml:space="preserve"> </w:t>
    </w:r>
    <w:r w:rsidRPr="00C955EE">
      <w:rPr>
        <w:rFonts w:ascii="FuturaBT-Book" w:eastAsia="FuturaBT-Book" w:hAnsi="FuturaBT-Book" w:cs="FuturaBT-Book"/>
        <w:color w:val="F6A015"/>
        <w:sz w:val="20"/>
        <w:szCs w:val="20"/>
        <w:u w:color="F6A015"/>
        <w:lang w:val="fr-LU"/>
      </w:rPr>
      <w:t>-</w:t>
    </w:r>
    <w:r w:rsidRPr="00C955EE">
      <w:rPr>
        <w:rFonts w:ascii="FuturaBT-Book" w:eastAsia="FuturaBT-Book" w:hAnsi="FuturaBT-Book" w:cs="FuturaBT-Book"/>
        <w:color w:val="F6A015"/>
        <w:spacing w:val="-31"/>
        <w:sz w:val="20"/>
        <w:szCs w:val="20"/>
        <w:u w:color="F6A015"/>
        <w:lang w:val="fr-LU"/>
      </w:rPr>
      <w:t xml:space="preserve"> </w:t>
    </w:r>
    <w:r w:rsidRPr="00C955EE">
      <w:rPr>
        <w:rFonts w:ascii="FuturaBT-Book" w:eastAsia="FuturaBT-Book" w:hAnsi="FuturaBT-Book" w:cs="FuturaBT-Book"/>
        <w:color w:val="F6A015"/>
        <w:spacing w:val="-2"/>
        <w:sz w:val="20"/>
        <w:szCs w:val="20"/>
        <w:u w:color="F6A015"/>
        <w:lang w:val="fr-LU"/>
      </w:rPr>
      <w:t>L-1016</w:t>
    </w:r>
    <w:r w:rsidRPr="00C955EE">
      <w:rPr>
        <w:rFonts w:ascii="FuturaBT-Book" w:eastAsia="FuturaBT-Book" w:hAnsi="FuturaBT-Book" w:cs="FuturaBT-Book"/>
        <w:color w:val="F6A015"/>
        <w:spacing w:val="-31"/>
        <w:sz w:val="20"/>
        <w:szCs w:val="20"/>
        <w:u w:color="F6A015"/>
        <w:lang w:val="fr-LU"/>
      </w:rPr>
      <w:t xml:space="preserve"> </w:t>
    </w:r>
    <w:r>
      <w:rPr>
        <w:rFonts w:ascii="FuturaBT-Book" w:eastAsia="FuturaBT-Book" w:hAnsi="FuturaBT-Book" w:cs="FuturaBT-Book"/>
        <w:color w:val="F6A015"/>
        <w:spacing w:val="-1"/>
        <w:sz w:val="20"/>
        <w:szCs w:val="20"/>
        <w:u w:color="F6A015"/>
        <w:lang w:val="fr-FR"/>
      </w:rPr>
      <w:t>Luxembourg</w:t>
    </w:r>
  </w:p>
  <w:p w14:paraId="421DA682" w14:textId="7639A231" w:rsidR="00D851B1" w:rsidRPr="00D851B1" w:rsidRDefault="00D851B1" w:rsidP="00D851B1">
    <w:pPr>
      <w:pStyle w:val="Body"/>
      <w:spacing w:line="220" w:lineRule="exact"/>
      <w:ind w:right="-8"/>
      <w:jc w:val="center"/>
      <w:rPr>
        <w:lang w:val="fr-LU"/>
      </w:rPr>
    </w:pPr>
    <w:r w:rsidRPr="00C955EE">
      <w:rPr>
        <w:rFonts w:ascii="FuturaBT-Book" w:eastAsia="FuturaBT-Book" w:hAnsi="FuturaBT-Book" w:cs="FuturaBT-Book"/>
        <w:color w:val="70706E"/>
        <w:sz w:val="20"/>
        <w:szCs w:val="20"/>
        <w:u w:color="70706E"/>
        <w:lang w:val="fr-LU"/>
      </w:rPr>
      <w:t>Tél</w:t>
    </w:r>
    <w:r w:rsidRPr="00C955EE">
      <w:rPr>
        <w:rFonts w:ascii="FuturaBT-Book" w:eastAsia="FuturaBT-Book" w:hAnsi="FuturaBT-Book" w:cs="FuturaBT-Book"/>
        <w:color w:val="70706E"/>
        <w:spacing w:val="-28"/>
        <w:sz w:val="20"/>
        <w:szCs w:val="20"/>
        <w:u w:color="70706E"/>
        <w:lang w:val="fr-LU"/>
      </w:rPr>
      <w:t xml:space="preserve"> </w:t>
    </w:r>
    <w:r w:rsidRPr="00C955EE">
      <w:rPr>
        <w:rFonts w:ascii="FuturaBT-Book" w:eastAsia="FuturaBT-Book" w:hAnsi="FuturaBT-Book" w:cs="FuturaBT-Book"/>
        <w:color w:val="70706E"/>
        <w:sz w:val="20"/>
        <w:szCs w:val="20"/>
        <w:u w:color="70706E"/>
        <w:lang w:val="fr-LU"/>
      </w:rPr>
      <w:t>:</w:t>
    </w:r>
    <w:r w:rsidRPr="00C955EE">
      <w:rPr>
        <w:rFonts w:ascii="FuturaBT-Book" w:eastAsia="FuturaBT-Book" w:hAnsi="FuturaBT-Book" w:cs="FuturaBT-Book"/>
        <w:color w:val="70706E"/>
        <w:spacing w:val="-27"/>
        <w:sz w:val="20"/>
        <w:szCs w:val="20"/>
        <w:u w:color="70706E"/>
        <w:lang w:val="fr-LU"/>
      </w:rPr>
      <w:t xml:space="preserve"> </w:t>
    </w:r>
    <w:r w:rsidRPr="00C955EE">
      <w:rPr>
        <w:rFonts w:ascii="FuturaBT-Book" w:eastAsia="FuturaBT-Book" w:hAnsi="FuturaBT-Book" w:cs="FuturaBT-Book"/>
        <w:color w:val="70706E"/>
        <w:sz w:val="20"/>
        <w:szCs w:val="20"/>
        <w:u w:color="70706E"/>
        <w:lang w:val="fr-LU"/>
      </w:rPr>
      <w:t>42</w:t>
    </w:r>
    <w:r w:rsidRPr="00C955EE">
      <w:rPr>
        <w:rFonts w:ascii="FuturaBT-Book" w:eastAsia="FuturaBT-Book" w:hAnsi="FuturaBT-Book" w:cs="FuturaBT-Book"/>
        <w:color w:val="70706E"/>
        <w:spacing w:val="-28"/>
        <w:sz w:val="20"/>
        <w:szCs w:val="20"/>
        <w:u w:color="70706E"/>
        <w:lang w:val="fr-LU"/>
      </w:rPr>
      <w:t xml:space="preserve"> </w:t>
    </w:r>
    <w:r w:rsidRPr="00C955EE">
      <w:rPr>
        <w:rFonts w:ascii="FuturaBT-Book" w:eastAsia="FuturaBT-Book" w:hAnsi="FuturaBT-Book" w:cs="FuturaBT-Book"/>
        <w:color w:val="70706E"/>
        <w:sz w:val="20"/>
        <w:szCs w:val="20"/>
        <w:u w:color="70706E"/>
        <w:lang w:val="fr-LU"/>
      </w:rPr>
      <w:t>45</w:t>
    </w:r>
    <w:r w:rsidRPr="00C955EE">
      <w:rPr>
        <w:rFonts w:ascii="FuturaBT-Book" w:eastAsia="FuturaBT-Book" w:hAnsi="FuturaBT-Book" w:cs="FuturaBT-Book"/>
        <w:color w:val="70706E"/>
        <w:spacing w:val="-27"/>
        <w:sz w:val="20"/>
        <w:szCs w:val="20"/>
        <w:u w:color="70706E"/>
        <w:lang w:val="fr-LU"/>
      </w:rPr>
      <w:t xml:space="preserve"> </w:t>
    </w:r>
    <w:r w:rsidRPr="00C955EE">
      <w:rPr>
        <w:rFonts w:ascii="FuturaBT-Book" w:eastAsia="FuturaBT-Book" w:hAnsi="FuturaBT-Book" w:cs="FuturaBT-Book"/>
        <w:color w:val="70706E"/>
        <w:sz w:val="20"/>
        <w:szCs w:val="20"/>
        <w:u w:color="70706E"/>
        <w:lang w:val="fr-LU"/>
      </w:rPr>
      <w:t>11</w:t>
    </w:r>
    <w:r w:rsidRPr="00C955EE">
      <w:rPr>
        <w:rFonts w:ascii="FuturaBT-Book" w:eastAsia="FuturaBT-Book" w:hAnsi="FuturaBT-Book" w:cs="FuturaBT-Book"/>
        <w:color w:val="70706E"/>
        <w:spacing w:val="-28"/>
        <w:sz w:val="20"/>
        <w:szCs w:val="20"/>
        <w:u w:color="70706E"/>
        <w:lang w:val="fr-LU"/>
      </w:rPr>
      <w:t xml:space="preserve"> </w:t>
    </w:r>
    <w:r w:rsidRPr="00C955EE">
      <w:rPr>
        <w:rFonts w:ascii="FuturaBT-Book" w:eastAsia="FuturaBT-Book" w:hAnsi="FuturaBT-Book" w:cs="FuturaBT-Book"/>
        <w:color w:val="70706E"/>
        <w:sz w:val="20"/>
        <w:szCs w:val="20"/>
        <w:u w:color="70706E"/>
        <w:lang w:val="fr-LU"/>
      </w:rPr>
      <w:t>-</w:t>
    </w:r>
    <w:r w:rsidRPr="00C955EE">
      <w:rPr>
        <w:rFonts w:ascii="FuturaBT-Book" w:eastAsia="FuturaBT-Book" w:hAnsi="FuturaBT-Book" w:cs="FuturaBT-Book"/>
        <w:color w:val="70706E"/>
        <w:spacing w:val="-28"/>
        <w:sz w:val="20"/>
        <w:szCs w:val="20"/>
        <w:u w:color="70706E"/>
        <w:lang w:val="fr-LU"/>
      </w:rPr>
      <w:t xml:space="preserve"> </w:t>
    </w:r>
    <w:r w:rsidRPr="00C955EE">
      <w:rPr>
        <w:rFonts w:ascii="FuturaBT-Book" w:eastAsia="FuturaBT-Book" w:hAnsi="FuturaBT-Book" w:cs="FuturaBT-Book"/>
        <w:color w:val="70706E"/>
        <w:sz w:val="20"/>
        <w:szCs w:val="20"/>
        <w:u w:color="70706E"/>
        <w:lang w:val="fr-LU"/>
      </w:rPr>
      <w:t>1</w:t>
    </w:r>
    <w:r w:rsidRPr="00C955EE">
      <w:rPr>
        <w:rFonts w:ascii="FuturaBT-Book" w:eastAsia="FuturaBT-Book" w:hAnsi="FuturaBT-Book" w:cs="FuturaBT-Book"/>
        <w:color w:val="70706E"/>
        <w:spacing w:val="-27"/>
        <w:sz w:val="20"/>
        <w:szCs w:val="20"/>
        <w:u w:color="70706E"/>
        <w:lang w:val="fr-LU"/>
      </w:rPr>
      <w:t xml:space="preserve"> </w:t>
    </w:r>
    <w:r w:rsidRPr="00C955EE">
      <w:rPr>
        <w:rFonts w:ascii="FuturaBT-Book" w:eastAsia="FuturaBT-Book" w:hAnsi="FuturaBT-Book" w:cs="FuturaBT-Book"/>
        <w:b/>
        <w:color w:val="F6A015"/>
        <w:spacing w:val="-1"/>
        <w:sz w:val="20"/>
        <w:szCs w:val="20"/>
        <w:u w:color="F6A015"/>
        <w:lang w:val="fr-LU"/>
      </w:rPr>
      <w:t>–</w:t>
    </w:r>
    <w:r w:rsidRPr="00C955EE">
      <w:rPr>
        <w:rFonts w:ascii="FuturaBT-Book" w:eastAsia="FuturaBT-Book" w:hAnsi="FuturaBT-Book" w:cs="FuturaBT-Book"/>
        <w:color w:val="F6A015"/>
        <w:spacing w:val="5"/>
        <w:sz w:val="20"/>
        <w:szCs w:val="20"/>
        <w:u w:color="F6A015"/>
        <w:lang w:val="fr-LU"/>
      </w:rPr>
      <w:t xml:space="preserve"> </w:t>
    </w:r>
    <w:r w:rsidRPr="00C955EE">
      <w:rPr>
        <w:rFonts w:ascii="FuturaBT-Book" w:eastAsia="FuturaBT-Book" w:hAnsi="FuturaBT-Book" w:cs="FuturaBT-Book"/>
        <w:color w:val="F6A015"/>
        <w:spacing w:val="5"/>
        <w:sz w:val="20"/>
        <w:szCs w:val="20"/>
        <w:u w:color="F6A015"/>
        <w:lang w:val="fr-LU"/>
      </w:rPr>
      <w:softHyphen/>
    </w:r>
    <w:r w:rsidRPr="00C955EE">
      <w:rPr>
        <w:rFonts w:ascii="FuturaBT-Book" w:eastAsia="FuturaBT-Book" w:hAnsi="FuturaBT-Book" w:cs="FuturaBT-Book"/>
        <w:color w:val="70706E"/>
        <w:spacing w:val="-2"/>
        <w:sz w:val="20"/>
        <w:szCs w:val="20"/>
        <w:u w:color="70706E"/>
        <w:lang w:val="fr-LU"/>
      </w:rPr>
      <w:t>Fax</w:t>
    </w:r>
    <w:r w:rsidRPr="00C955EE">
      <w:rPr>
        <w:rFonts w:ascii="FuturaBT-Book" w:eastAsia="FuturaBT-Book" w:hAnsi="FuturaBT-Book" w:cs="FuturaBT-Book"/>
        <w:color w:val="70706E"/>
        <w:spacing w:val="-28"/>
        <w:sz w:val="20"/>
        <w:szCs w:val="20"/>
        <w:u w:color="70706E"/>
        <w:lang w:val="fr-LU"/>
      </w:rPr>
      <w:t xml:space="preserve"> </w:t>
    </w:r>
    <w:r w:rsidRPr="00C955EE">
      <w:rPr>
        <w:rFonts w:ascii="FuturaBT-Book" w:eastAsia="FuturaBT-Book" w:hAnsi="FuturaBT-Book" w:cs="FuturaBT-Book"/>
        <w:color w:val="70706E"/>
        <w:sz w:val="20"/>
        <w:szCs w:val="20"/>
        <w:u w:color="70706E"/>
        <w:lang w:val="fr-LU"/>
      </w:rPr>
      <w:t>:</w:t>
    </w:r>
    <w:r w:rsidRPr="00C955EE">
      <w:rPr>
        <w:rFonts w:ascii="FuturaBT-Book" w:eastAsia="FuturaBT-Book" w:hAnsi="FuturaBT-Book" w:cs="FuturaBT-Book"/>
        <w:color w:val="70706E"/>
        <w:spacing w:val="-27"/>
        <w:sz w:val="20"/>
        <w:szCs w:val="20"/>
        <w:u w:color="70706E"/>
        <w:lang w:val="fr-LU"/>
      </w:rPr>
      <w:t xml:space="preserve"> </w:t>
    </w:r>
    <w:r w:rsidRPr="00C955EE">
      <w:rPr>
        <w:rFonts w:ascii="FuturaBT-Book" w:eastAsia="FuturaBT-Book" w:hAnsi="FuturaBT-Book" w:cs="FuturaBT-Book"/>
        <w:color w:val="70706E"/>
        <w:sz w:val="20"/>
        <w:szCs w:val="20"/>
        <w:u w:color="70706E"/>
        <w:lang w:val="fr-LU"/>
      </w:rPr>
      <w:t>42</w:t>
    </w:r>
    <w:r w:rsidRPr="00C955EE">
      <w:rPr>
        <w:rFonts w:ascii="FuturaBT-Book" w:eastAsia="FuturaBT-Book" w:hAnsi="FuturaBT-Book" w:cs="FuturaBT-Book"/>
        <w:color w:val="70706E"/>
        <w:spacing w:val="-28"/>
        <w:sz w:val="20"/>
        <w:szCs w:val="20"/>
        <w:u w:color="70706E"/>
        <w:lang w:val="fr-LU"/>
      </w:rPr>
      <w:t xml:space="preserve"> </w:t>
    </w:r>
    <w:r w:rsidRPr="00C955EE">
      <w:rPr>
        <w:rFonts w:ascii="FuturaBT-Book" w:eastAsia="FuturaBT-Book" w:hAnsi="FuturaBT-Book" w:cs="FuturaBT-Book"/>
        <w:color w:val="70706E"/>
        <w:sz w:val="20"/>
        <w:szCs w:val="20"/>
        <w:u w:color="70706E"/>
        <w:lang w:val="fr-LU"/>
      </w:rPr>
      <w:t>45</w:t>
    </w:r>
    <w:r w:rsidRPr="00C955EE">
      <w:rPr>
        <w:rFonts w:ascii="FuturaBT-Book" w:eastAsia="FuturaBT-Book" w:hAnsi="FuturaBT-Book" w:cs="FuturaBT-Book"/>
        <w:color w:val="70706E"/>
        <w:spacing w:val="-27"/>
        <w:sz w:val="20"/>
        <w:szCs w:val="20"/>
        <w:u w:color="70706E"/>
        <w:lang w:val="fr-LU"/>
      </w:rPr>
      <w:t xml:space="preserve"> </w:t>
    </w:r>
    <w:r w:rsidRPr="00C955EE">
      <w:rPr>
        <w:rFonts w:ascii="FuturaBT-Book" w:eastAsia="FuturaBT-Book" w:hAnsi="FuturaBT-Book" w:cs="FuturaBT-Book"/>
        <w:color w:val="70706E"/>
        <w:sz w:val="20"/>
        <w:szCs w:val="20"/>
        <w:u w:color="70706E"/>
        <w:lang w:val="fr-LU"/>
      </w:rPr>
      <w:t>25</w:t>
    </w:r>
    <w:r w:rsidRPr="00C955EE">
      <w:rPr>
        <w:rFonts w:ascii="FuturaBT-Book" w:eastAsia="FuturaBT-Book" w:hAnsi="FuturaBT-Book" w:cs="FuturaBT-Book"/>
        <w:color w:val="70706E"/>
        <w:spacing w:val="3"/>
        <w:sz w:val="20"/>
        <w:szCs w:val="20"/>
        <w:u w:color="70706E"/>
        <w:lang w:val="fr-LU"/>
      </w:rPr>
      <w:t xml:space="preserve"> </w:t>
    </w:r>
    <w:r w:rsidRPr="00C955EE">
      <w:rPr>
        <w:rFonts w:ascii="FuturaBT-Book" w:eastAsia="FuturaBT-Book" w:hAnsi="FuturaBT-Book" w:cs="FuturaBT-Book"/>
        <w:b/>
        <w:color w:val="F6A015"/>
        <w:spacing w:val="-1"/>
        <w:sz w:val="20"/>
        <w:szCs w:val="20"/>
        <w:u w:color="F6A015"/>
        <w:lang w:val="fr-LU"/>
      </w:rPr>
      <w:t>–</w:t>
    </w:r>
    <w:r w:rsidRPr="00C955EE">
      <w:rPr>
        <w:rFonts w:ascii="FuturaBT-Book" w:eastAsia="FuturaBT-Book" w:hAnsi="FuturaBT-Book" w:cs="FuturaBT-Book"/>
        <w:color w:val="F6A015"/>
        <w:spacing w:val="5"/>
        <w:sz w:val="20"/>
        <w:szCs w:val="20"/>
        <w:u w:color="F6A015"/>
        <w:lang w:val="fr-LU"/>
      </w:rPr>
      <w:t xml:space="preserve"> </w:t>
    </w:r>
    <w:r w:rsidRPr="00C955EE">
      <w:rPr>
        <w:rFonts w:ascii="FuturaBT-Book" w:eastAsia="FuturaBT-Book" w:hAnsi="FuturaBT-Book" w:cs="FuturaBT-Book"/>
        <w:color w:val="70706E"/>
        <w:spacing w:val="-1"/>
        <w:sz w:val="20"/>
        <w:szCs w:val="20"/>
        <w:u w:color="70706E"/>
        <w:lang w:val="fr-LU"/>
      </w:rPr>
      <w:t>R.C.S.L.</w:t>
    </w:r>
    <w:r w:rsidRPr="00C955EE">
      <w:rPr>
        <w:rFonts w:ascii="FuturaBT-Book" w:eastAsia="FuturaBT-Book" w:hAnsi="FuturaBT-Book" w:cs="FuturaBT-Book"/>
        <w:color w:val="70706E"/>
        <w:spacing w:val="-28"/>
        <w:sz w:val="20"/>
        <w:szCs w:val="20"/>
        <w:u w:color="70706E"/>
        <w:lang w:val="fr-LU"/>
      </w:rPr>
      <w:t xml:space="preserve"> </w:t>
    </w:r>
    <w:r w:rsidRPr="00C955EE">
      <w:rPr>
        <w:rFonts w:ascii="FuturaBT-Book" w:eastAsia="FuturaBT-Book" w:hAnsi="FuturaBT-Book" w:cs="FuturaBT-Book"/>
        <w:color w:val="70706E"/>
        <w:sz w:val="20"/>
        <w:szCs w:val="20"/>
        <w:u w:color="70706E"/>
        <w:lang w:val="fr-LU"/>
      </w:rPr>
      <w:t>F161</w:t>
    </w:r>
    <w:r w:rsidRPr="00C955EE">
      <w:rPr>
        <w:rFonts w:ascii="FuturaBT-Book" w:eastAsia="FuturaBT-Book" w:hAnsi="FuturaBT-Book" w:cs="FuturaBT-Book"/>
        <w:color w:val="70706E"/>
        <w:spacing w:val="5"/>
        <w:sz w:val="20"/>
        <w:szCs w:val="20"/>
        <w:u w:color="70706E"/>
        <w:lang w:val="fr-LU"/>
      </w:rPr>
      <w:t xml:space="preserve"> </w:t>
    </w:r>
    <w:r w:rsidRPr="00C955EE">
      <w:rPr>
        <w:rFonts w:ascii="FuturaBT-Book" w:eastAsia="FuturaBT-Book" w:hAnsi="FuturaBT-Book" w:cs="FuturaBT-Book"/>
        <w:b/>
        <w:color w:val="F6A015"/>
        <w:spacing w:val="-1"/>
        <w:sz w:val="20"/>
        <w:szCs w:val="20"/>
        <w:u w:color="F6A015"/>
        <w:lang w:val="fr-LU"/>
      </w:rPr>
      <w:t>–</w:t>
    </w:r>
    <w:r w:rsidRPr="00C955EE">
      <w:rPr>
        <w:rFonts w:ascii="FuturaBT-Book" w:eastAsia="FuturaBT-Book" w:hAnsi="FuturaBT-Book" w:cs="FuturaBT-Book"/>
        <w:color w:val="F6A015"/>
        <w:spacing w:val="5"/>
        <w:sz w:val="20"/>
        <w:szCs w:val="20"/>
        <w:u w:color="F6A015"/>
        <w:lang w:val="fr-LU"/>
      </w:rPr>
      <w:t xml:space="preserve"> </w:t>
    </w:r>
    <w:hyperlink r:id="rId1" w:history="1">
      <w:r>
        <w:rPr>
          <w:rStyle w:val="Hyperlink0"/>
          <w:lang w:val="nl-NL"/>
        </w:rPr>
        <w:t>info@fda.lu</w:t>
      </w:r>
    </w:hyperlink>
    <w:r w:rsidRPr="00C955EE">
      <w:rPr>
        <w:rFonts w:ascii="FuturaBT-Book" w:eastAsia="FuturaBT-Book" w:hAnsi="FuturaBT-Book" w:cs="FuturaBT-Book"/>
        <w:color w:val="70706E"/>
        <w:spacing w:val="5"/>
        <w:sz w:val="20"/>
        <w:szCs w:val="20"/>
        <w:u w:color="70706E"/>
        <w:lang w:val="fr-LU"/>
      </w:rPr>
      <w:t xml:space="preserve"> </w:t>
    </w:r>
    <w:r w:rsidRPr="00C955EE">
      <w:rPr>
        <w:rFonts w:ascii="FuturaBT-Book" w:eastAsia="FuturaBT-Book" w:hAnsi="FuturaBT-Book" w:cs="FuturaBT-Book"/>
        <w:b/>
        <w:color w:val="F6A015"/>
        <w:spacing w:val="-1"/>
        <w:sz w:val="20"/>
        <w:szCs w:val="20"/>
        <w:u w:color="F6A015"/>
        <w:lang w:val="fr-LU"/>
      </w:rPr>
      <w:t>–</w:t>
    </w:r>
    <w:r w:rsidRPr="00C955EE">
      <w:rPr>
        <w:rFonts w:ascii="FuturaBT-Book" w:eastAsia="FuturaBT-Book" w:hAnsi="FuturaBT-Book" w:cs="FuturaBT-Book"/>
        <w:color w:val="F6A015"/>
        <w:spacing w:val="5"/>
        <w:sz w:val="20"/>
        <w:szCs w:val="20"/>
        <w:u w:color="F6A015"/>
        <w:lang w:val="fr-LU"/>
      </w:rPr>
      <w:t xml:space="preserve"> </w:t>
    </w:r>
    <w:hyperlink r:id="rId2" w:history="1">
      <w:r>
        <w:rPr>
          <w:rStyle w:val="Hyperlink1"/>
          <w:lang w:val="nl-NL"/>
        </w:rPr>
        <w:t>www.fda.lu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E0F9" w14:textId="77777777" w:rsidR="000234AC" w:rsidRDefault="000234AC" w:rsidP="00D11F37">
      <w:r>
        <w:separator/>
      </w:r>
    </w:p>
  </w:footnote>
  <w:footnote w:type="continuationSeparator" w:id="0">
    <w:p w14:paraId="262FAA39" w14:textId="77777777" w:rsidR="000234AC" w:rsidRDefault="000234AC" w:rsidP="00D1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A0E5" w14:textId="77777777" w:rsidR="003D5220" w:rsidRDefault="00723BDE" w:rsidP="003D5220">
    <w:pPr>
      <w:pStyle w:val="En-tte"/>
    </w:pPr>
    <w:r>
      <w:rPr>
        <w:rFonts w:ascii="Times New Roman" w:eastAsia="Times New Roman" w:hAnsi="Times New Roman" w:cs="Times New Roman"/>
        <w:noProof/>
        <w:sz w:val="20"/>
        <w:szCs w:val="20"/>
      </w:rPr>
      <mc:AlternateContent>
        <mc:Choice Requires="wpg">
          <w:drawing>
            <wp:inline distT="0" distB="0" distL="0" distR="0" wp14:anchorId="0AAC6FAB" wp14:editId="1444972A">
              <wp:extent cx="5748020" cy="680720"/>
              <wp:effectExtent l="0" t="0" r="0" b="0"/>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680720"/>
                        <a:chOff x="0" y="0"/>
                        <a:chExt cx="9052" cy="1072"/>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651" y="749"/>
                          <a:ext cx="5401" cy="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83" cy="10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1796874" id="Groupe 4" o:spid="_x0000_s1026" style="width:452.6pt;height:53.6pt;mso-position-horizontal-relative:char;mso-position-vertical-relative:line" coordsize="9052,1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651;top:749;width:5401;height: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">
                <v:imagedata r:id="rId3" o:title=""/>
              </v:shape>
              <v:shape id="Picture 3" o:spid="_x0000_s1028" type="#_x0000_t75" style="position:absolute;width:3583;height:1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">
                <v:imagedata r:id="rId4" o:title=""/>
              </v:shape>
              <w10:anchorlock/>
            </v:group>
          </w:pict>
        </mc:Fallback>
      </mc:AlternateContent>
    </w:r>
  </w:p>
  <w:p w14:paraId="31CB3AEC" w14:textId="77777777" w:rsidR="003D5220" w:rsidRDefault="000234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653E0"/>
    <w:multiLevelType w:val="hybridMultilevel"/>
    <w:tmpl w:val="ECAAE6D8"/>
    <w:lvl w:ilvl="0" w:tplc="A8565662">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584A5CCE"/>
    <w:multiLevelType w:val="hybridMultilevel"/>
    <w:tmpl w:val="1DE2EAE0"/>
    <w:lvl w:ilvl="0" w:tplc="762CD1C6">
      <w:numFmt w:val="bullet"/>
      <w:lvlText w:val="-"/>
      <w:lvlJc w:val="left"/>
      <w:pPr>
        <w:ind w:left="720" w:hanging="360"/>
      </w:pPr>
      <w:rPr>
        <w:rFonts w:ascii="Century Gothic" w:eastAsiaTheme="minorHAnsi" w:hAnsi="Century Gothic"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37"/>
    <w:rsid w:val="00001E4D"/>
    <w:rsid w:val="000234AC"/>
    <w:rsid w:val="001371CF"/>
    <w:rsid w:val="002978C9"/>
    <w:rsid w:val="00311118"/>
    <w:rsid w:val="00450B34"/>
    <w:rsid w:val="005628A3"/>
    <w:rsid w:val="00566FEC"/>
    <w:rsid w:val="00584B76"/>
    <w:rsid w:val="00623E32"/>
    <w:rsid w:val="00695F66"/>
    <w:rsid w:val="006A608B"/>
    <w:rsid w:val="006F62B7"/>
    <w:rsid w:val="007044B4"/>
    <w:rsid w:val="00723BDE"/>
    <w:rsid w:val="007551FE"/>
    <w:rsid w:val="00762FD0"/>
    <w:rsid w:val="0078271C"/>
    <w:rsid w:val="00801FB9"/>
    <w:rsid w:val="00835275"/>
    <w:rsid w:val="00865D2B"/>
    <w:rsid w:val="00871D1C"/>
    <w:rsid w:val="00872CEE"/>
    <w:rsid w:val="00886352"/>
    <w:rsid w:val="008C60CF"/>
    <w:rsid w:val="008E569D"/>
    <w:rsid w:val="00901027"/>
    <w:rsid w:val="00907324"/>
    <w:rsid w:val="009343E6"/>
    <w:rsid w:val="00980F4D"/>
    <w:rsid w:val="009916C0"/>
    <w:rsid w:val="00A866F9"/>
    <w:rsid w:val="00B425FB"/>
    <w:rsid w:val="00BD2FC7"/>
    <w:rsid w:val="00C33136"/>
    <w:rsid w:val="00D11F37"/>
    <w:rsid w:val="00D851B1"/>
    <w:rsid w:val="00F43D16"/>
    <w:rsid w:val="00F64DA5"/>
    <w:rsid w:val="00FA0156"/>
    <w:rsid w:val="00FF49C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CB18"/>
  <w15:chartTrackingRefBased/>
  <w15:docId w15:val="{CC21163F-B7F1-4A90-92BB-8A916D16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B76"/>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1F37"/>
    <w:pPr>
      <w:tabs>
        <w:tab w:val="center" w:pos="4536"/>
        <w:tab w:val="right" w:pos="9072"/>
      </w:tabs>
    </w:pPr>
    <w:rPr>
      <w:sz w:val="22"/>
      <w:szCs w:val="22"/>
    </w:rPr>
  </w:style>
  <w:style w:type="character" w:customStyle="1" w:styleId="En-tteCar">
    <w:name w:val="En-tête Car"/>
    <w:basedOn w:val="Policepardfaut"/>
    <w:link w:val="En-tte"/>
    <w:uiPriority w:val="99"/>
    <w:rsid w:val="00D11F37"/>
  </w:style>
  <w:style w:type="paragraph" w:styleId="Pieddepage">
    <w:name w:val="footer"/>
    <w:basedOn w:val="Normal"/>
    <w:link w:val="PieddepageCar"/>
    <w:uiPriority w:val="99"/>
    <w:unhideWhenUsed/>
    <w:rsid w:val="00D11F37"/>
    <w:pPr>
      <w:tabs>
        <w:tab w:val="center" w:pos="4536"/>
        <w:tab w:val="right" w:pos="9072"/>
      </w:tabs>
    </w:pPr>
    <w:rPr>
      <w:sz w:val="22"/>
      <w:szCs w:val="22"/>
    </w:rPr>
  </w:style>
  <w:style w:type="character" w:customStyle="1" w:styleId="PieddepageCar">
    <w:name w:val="Pied de page Car"/>
    <w:basedOn w:val="Policepardfaut"/>
    <w:link w:val="Pieddepage"/>
    <w:uiPriority w:val="99"/>
    <w:rsid w:val="00D11F37"/>
  </w:style>
  <w:style w:type="table" w:styleId="Grilledutableau">
    <w:name w:val="Table Grid"/>
    <w:basedOn w:val="TableauNormal"/>
    <w:uiPriority w:val="39"/>
    <w:rsid w:val="0088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86352"/>
    <w:pPr>
      <w:spacing w:after="160" w:line="259" w:lineRule="auto"/>
      <w:ind w:left="720"/>
      <w:contextualSpacing/>
    </w:pPr>
    <w:rPr>
      <w:sz w:val="22"/>
      <w:szCs w:val="22"/>
    </w:rPr>
  </w:style>
  <w:style w:type="character" w:styleId="Lienhypertexte">
    <w:name w:val="Hyperlink"/>
    <w:basedOn w:val="Policepardfaut"/>
    <w:uiPriority w:val="99"/>
    <w:unhideWhenUsed/>
    <w:rsid w:val="00584B76"/>
    <w:rPr>
      <w:color w:val="0563C1" w:themeColor="hyperlink"/>
      <w:u w:val="single"/>
    </w:rPr>
  </w:style>
  <w:style w:type="paragraph" w:customStyle="1" w:styleId="Body">
    <w:name w:val="Body"/>
    <w:rsid w:val="00D851B1"/>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fr-FR"/>
    </w:rPr>
  </w:style>
  <w:style w:type="character" w:customStyle="1" w:styleId="Hyperlink0">
    <w:name w:val="Hyperlink.0"/>
    <w:basedOn w:val="Policepardfaut"/>
    <w:rsid w:val="00D851B1"/>
    <w:rPr>
      <w:rFonts w:ascii="FuturaBT-Book" w:eastAsia="FuturaBT-Book" w:hAnsi="FuturaBT-Book" w:cs="FuturaBT-Book"/>
      <w:color w:val="70706E"/>
      <w:spacing w:val="-1"/>
      <w:sz w:val="20"/>
      <w:szCs w:val="20"/>
      <w:u w:color="70706E"/>
    </w:rPr>
  </w:style>
  <w:style w:type="character" w:customStyle="1" w:styleId="Hyperlink1">
    <w:name w:val="Hyperlink.1"/>
    <w:basedOn w:val="Policepardfaut"/>
    <w:rsid w:val="00D851B1"/>
    <w:rPr>
      <w:rFonts w:ascii="FuturaBT-Book" w:eastAsia="FuturaBT-Book" w:hAnsi="FuturaBT-Book" w:cs="FuturaBT-Book"/>
      <w:color w:val="70706E"/>
      <w:spacing w:val="-2"/>
      <w:sz w:val="20"/>
      <w:szCs w:val="20"/>
      <w:u w:color="7070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fda.lu/" TargetMode="External"/><Relationship Id="rId1" Type="http://schemas.openxmlformats.org/officeDocument/2006/relationships/hyperlink" Target="mailto:info@fda.l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981</Words>
  <Characters>5396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Mazeau</dc:creator>
  <cp:keywords/>
  <dc:description/>
  <cp:lastModifiedBy>Christian Reuter</cp:lastModifiedBy>
  <cp:revision>6</cp:revision>
  <cp:lastPrinted>2020-10-15T07:39:00Z</cp:lastPrinted>
  <dcterms:created xsi:type="dcterms:W3CDTF">2021-10-18T12:18:00Z</dcterms:created>
  <dcterms:modified xsi:type="dcterms:W3CDTF">2021-10-19T06:34:00Z</dcterms:modified>
</cp:coreProperties>
</file>